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971"/>
      </w:tblGrid>
      <w:tr>
        <w:trPr>
          <w:trHeight w:val="1337" w:hRule="atLeast"/>
        </w:trPr>
        <w:tc>
          <w:tcPr>
            <w:tcW w:type="dxa" w:w="3971"/>
            <w:tcBorders/>
          </w:tcPr>
          <w:p>
            <w:pPr>
              <w:spacing/>
              <w:ind w:right="-1"/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Patvirtinta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202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-08-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13 </w:t>
            </w:r>
          </w:p>
          <w:p>
            <w:pPr>
              <w:spacing/>
              <w:ind w:right="-1"/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LITGRID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 AB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Perdavimo tinklo departamento direktoriaus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nurodymu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 Nr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21NU-261</w:t>
            </w:r>
          </w:p>
        </w:tc>
      </w:tr>
    </w:tbl>
    <w:p w14:paraId="0F1BA9CE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334DF909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5157A6C2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2AA54E2C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22B4C4D4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0BEFC080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07B8ACEB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LITGRID AB </w:t>
      </w: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r</w:t>
      </w: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eikalavimai </w:t>
      </w: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Techninio projekto techninių specifikacijų </w:t>
      </w: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sudarymui </w:t>
      </w:r>
    </w:p>
    <w:p w14:paraId="52CE729C">
      <w:pPr>
        <w:spacing/>
        <w:ind w:firstLine="567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</w:p>
    <w:p w14:paraId="550FB033">
      <w:pPr>
        <w:spacing w:line="276" w:lineRule="auto"/>
        <w:ind w:firstLine="567"/>
        <w:jc w:val="both"/>
        <w:rPr>
          <w:rFonts w:ascii="Trebuchet MS" w:hAnsi="Trebuchet MS" w:cstheme="minorHAnsi"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Šie bendrieji reikalavimai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echninio projekto techninėms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specifikacij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oms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sudaryti skirti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aprašyti ir sugrupuoti reikalavimus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echnini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ame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projekte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numatomiems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įrenginiams, įrangai,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gaminiams ar medžiagoms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, kad būtų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galima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tiksliai ir efektyviai įvertinti siūl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o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m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ų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įrenginių, įrangos, gaminių ar medžiagų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atitikimą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Techninio projekto reikalavimams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.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 įranga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– įrenginiai, įranga, gaminiai ar medžiagos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pateikti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1 lentelė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je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(toliau – Lentelė).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Papildom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a įranga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-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įrengini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ai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, įrang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a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, gamini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ai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ar medžiag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os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, kuri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e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nenurodyti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Lentelėje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,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tačiau yra specifikuoti Techniniame projekte. </w:t>
      </w:r>
    </w:p>
    <w:p w14:paraId="411BDBA3">
      <w:pPr>
        <w:spacing w:line="276" w:lineRule="auto"/>
        <w:ind w:firstLine="567"/>
        <w:jc w:val="both"/>
        <w:rPr>
          <w:rFonts w:ascii="Trebuchet MS" w:hAnsi="Trebuchet MS" w:cstheme="minorHAnsi"/>
          <w:color w:val="000000"/>
          <w:sz w:val="22"/>
          <w:szCs w:val="22"/>
          <w:lang w:val="lt-LT"/>
        </w:rPr>
      </w:pPr>
    </w:p>
    <w:p w14:paraId="2B36F5AD">
      <w:pPr>
        <w:spacing w:after="120"/>
        <w:ind w:firstLine="284"/>
        <w:jc w:val="both"/>
        <w:rPr>
          <w:rFonts w:ascii="Arial" w:hAnsi="Arial" w:cs="Arial"/>
          <w:b/>
          <w:bCs/>
          <w:color w:val="000000"/>
          <w:lang w:val="lt-LT"/>
        </w:rPr>
      </w:pPr>
      <w:r>
        <w:rPr>
          <w:rFonts w:ascii="Trebuchet MS" w:hAnsi="Trebuchet MS" w:cs="Arial"/>
          <w:b/>
          <w:bCs/>
          <w:color w:val="000000"/>
          <w:sz w:val="20"/>
          <w:lang w:val="lt-LT"/>
        </w:rPr>
        <w:t xml:space="preserve">1</w:t>
      </w:r>
      <w:r>
        <w:rPr>
          <w:rFonts w:ascii="Trebuchet MS" w:hAnsi="Trebuchet MS" w:cs="Arial"/>
          <w:b/>
          <w:bCs/>
          <w:color w:val="000000"/>
          <w:sz w:val="20"/>
          <w:lang w:val="lt-LT"/>
        </w:rPr>
        <w:t xml:space="preserve"> lentelė</w:t>
      </w:r>
      <w:r>
        <w:rPr>
          <w:rFonts w:ascii="Trebuchet MS" w:hAnsi="Trebuchet MS" w:cs="Arial"/>
          <w:b/>
          <w:bCs/>
          <w:color w:val="000000"/>
          <w:sz w:val="20"/>
          <w:lang w:val="lt-LT"/>
        </w:rPr>
        <w:t xml:space="preserve">.</w:t>
      </w:r>
      <w:r>
        <w:rPr>
          <w:rFonts w:ascii="Trebuchet MS" w:hAnsi="Trebuchet MS" w:cs="Arial"/>
          <w:b/>
          <w:bCs/>
          <w:color w:val="000000"/>
          <w:sz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lang w:val="lt-LT"/>
        </w:rPr>
        <w:t xml:space="preserve">Pagrindinė</w:t>
      </w:r>
      <w:r>
        <w:rPr>
          <w:rFonts w:ascii="Trebuchet MS" w:hAnsi="Trebuchet MS" w:cs="Arial"/>
          <w:bCs/>
          <w:color w:val="000000"/>
          <w:sz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lang w:val="lt-LT"/>
        </w:rPr>
        <w:t xml:space="preserve">įranga</w:t>
      </w:r>
    </w:p>
    <w:tbl>
      <w:tblPr>
        <w:tblStyle w:val="TableGrid"/>
        <w:tblW w:w="13897" w:type="dxa"/>
        <w:jc w:val="center"/>
        <w:tblBorders>
          <w:top w:val="none" w:color="auto" w:sz="0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>
        <w:trPr>
          <w:cantSplit/>
          <w:trHeight w:val="170" w:hRule="atLeast"/>
          <w:tblHeader/>
          <w:jc w:val="center"/>
        </w:trPr>
        <w:tc>
          <w:tcPr>
            <w:tcW w:type="dxa" w:w="581"/>
            <w:tcBorders>
              <w:top w:val="single" w:color="auto" w:sz="8" w:space="0"/>
            </w:tcBorders>
            <w:shd w:fill="D9D9D9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Nr.</w:t>
            </w:r>
          </w:p>
        </w:tc>
        <w:tc>
          <w:tcPr>
            <w:tcW w:type="dxa" w:w="2401"/>
            <w:tcBorders>
              <w:top w:val="single" w:color="auto" w:sz="8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Dalis</w:t>
            </w:r>
          </w:p>
        </w:tc>
        <w:tc>
          <w:tcPr>
            <w:tcW w:type="dxa" w:w="10915"/>
            <w:tcBorders>
              <w:top w:val="single" w:color="auto" w:sz="8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Siūlomo įrenginio, įrangos, gaminio ar medžiagos pavadinimas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1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Pirminiai įrenginiai ir savosios reikmės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savųjų reikmių transformatoriai)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Galios transformatorių (autotransformatorių) monitoringo sistema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Jungtuvai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 dujiniai ir 110 kV dujiniai įžeminto gaubto)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Skyrikliai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rovės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, įtampos ir kombinuoti matavimo transformatoriai 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Viršįtampių ribotuvai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Atraminiai izoliatoriai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Pirminių įrenginių prijungimo gnybtai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Vamzdiniai šynolaidžiai 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Akumuliatorių baterijos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Akumuliatorių baterijų įkrovikliai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Dyzelgeneratorius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Šuntinis reaktorius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Kondensatorių baterija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Ryšio kondensatorius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(110, 330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(110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Metaliniame gaubte SF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</w:rPr>
              <w:t xml:space="preserve">6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(110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Laidai TP teritorijoje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2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Elektros perdavimo linijos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Kabeliai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Movos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Laidai 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Žaibosaugos trosai su šviesolaidiniu kabeliu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(ŽTŠK)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Žaibosaugos trosai iš koncentriniais sluoksniais susuktų aliuminiu padengtų plieninių vijų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Žaibosaugos trosai iš koncentriniais sluoksniais susuktų cinkuotų plieninių vijų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Izoliatoriai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Linijinė armatūra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3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Relinė apsauga ir automatika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Relinės apsaugos ir automatikos mikroprocesorinės relės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Relinės apsaugos ir automatikos  elektros grandinių elektromechaninės  relės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 ir vidaus spintų vidinio montažo laidai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Kontroliniai kabeliai jungiantys relinės apsaugos ir automatikos, ir atviros skirstyklos pirminius įrenginius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Relinės apsaugos ir automatikos vidaus spintos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 tarpinių gnybtų spintos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>
              <w:bottom w:val="single" w:color="auto" w:sz="8" w:space="0"/>
            </w:tcBorders>
            <w:shd w:fill="auto" w:color="auto" w:val="clear"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Telekomandų perdavimo įrenginiai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restart"/>
            <w:tcBorders>
              <w:top w:val="nil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4</w:t>
            </w:r>
          </w:p>
        </w:tc>
        <w:tc>
          <w:tcPr>
            <w:tcW w:type="dxa" w:w="2401"/>
            <w:vMerge w:val="restart"/>
            <w:tcBorders>
              <w:top w:val="nil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Teleinformacijos duomenų surinkimas</w:t>
            </w:r>
          </w:p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type="dxa" w:w="10915"/>
            <w:tcBorders>
              <w:top w:val="nil"/>
            </w:tcBorders>
            <w:vAlign w:val="center"/>
          </w:tcPr>
          <w:p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Teleinformacijos surinkimo ir perdavimo įrenginys (TSPĮ)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Pastotės laiko sinchronizavimo įrenginys (PLSĮ)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5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Telekomunikacijos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Bendros paskirties (BP) duomenų tinklo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komutatoriai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Pastotės duomenų tinklo (PDT) komutatoriai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MPLS duomenų tinklo maršrutizatorius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Radijo relinės linijos (RRL) įranga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SDH multiplekseris, plokštės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Šviesolaidinis kabelis (ŠK)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paskirstymo įrenginys (ODF)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Ryšių šulinys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Ryšių kanalizacijos apsauginis vamzdis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Šviesolaidinio kabelio mova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Telekomunikacijų maitinimo šaltinis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Telekomunikacijų spinta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6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Statybinė dalis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Pastotės valdymo pult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(PVP) 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Kondicionieriai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Surenkamo gelžbetonio konstrukcijos (pamatai, kabeliniai kanalai)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Gelžbetoniniai stiebai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Plieninės konstrukcijos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Alyvos surinkimo sistema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Sklypo plano planavimo reikalavimai ir dangos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Tvoros (aptvėrimai)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7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Elektros energijos apskaita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rebuchet MS" w:hAnsi="Trebuchet MS" w:cs="Arial"/>
                <w:vanish/>
                <w:color w:val="000000"/>
                <w:sz w:val="18"/>
                <w:szCs w:val="18"/>
              </w:rPr>
            </w:pPr>
          </w:p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Elektros apskaitos lauko spintos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Elektros apskaitos vidaus spintos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8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Apsauginė ir gaisrinė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signalizacija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rebuchet MS" w:hAnsi="Trebuchet MS" w:cs="Arial"/>
                <w:vanish/>
                <w:color w:val="000000"/>
                <w:sz w:val="18"/>
                <w:szCs w:val="18"/>
              </w:rPr>
            </w:pPr>
          </w:p>
          <w:p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rebuchet MS" w:hAnsi="Trebuchet MS" w:cs="Arial"/>
                <w:vanish/>
                <w:color w:val="000000"/>
                <w:sz w:val="18"/>
                <w:szCs w:val="18"/>
              </w:rPr>
            </w:pPr>
          </w:p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centralė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textDirection w:val="btLr"/>
            <w:vAlign w:val="center"/>
          </w:tcPr>
          <w:p>
            <w:pPr>
              <w:spacing/>
              <w:ind w:left="113" w:right="113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Valdoma vaizdo kamera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Fiksuot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Serijinio rakinimo sistemos pakabinimo spynos ir cilindrai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Vaizdo įrašymo įrenginys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Perimetro sensorinis kabelis ir jo valdiklis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Lauko ir vidaus judesio davikliai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Įeigos kontrolės kortelių skaitytuvas ir IP kontroleris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Magnetinis kontaktas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Rankinis gaisro pavojaus mygtukas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Gaisro lauko sirena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Gaisro aptikimo daviklis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Gaisro aptikimo centralė</w:t>
            </w:r>
          </w:p>
        </w:tc>
      </w:tr>
    </w:tbl>
    <w:p w14:paraId="68EBE64D">
      <w:pPr>
        <w:spacing/>
        <w:jc w:val="both"/>
        <w:rPr>
          <w:rFonts w:ascii="Arial" w:hAnsi="Arial" w:cs="Arial"/>
          <w:bCs/>
          <w:color w:val="000000"/>
          <w:u w:val="single"/>
          <w:lang w:val="lt-LT"/>
        </w:rPr>
      </w:pPr>
    </w:p>
    <w:p w14:paraId="3CEEFE1A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agrindinės RAA</w:t>
      </w:r>
      <w:bookmarkStart w:id="2" w:name="_Hlk40791561"/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ir EEA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bookmarkEnd w:id="2"/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reikalavimams bei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Papildomos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reikalavimams įvardinti turi būti sudarytos atskiros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trijų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tipų techninių specifikacijų lentelės:</w:t>
      </w:r>
    </w:p>
    <w:p w14:paraId="3796F507">
      <w:pPr>
        <w:pStyle w:val="ListParagraph"/>
        <w:numPr>
          <w:ilvl w:val="0"/>
          <w:numId w:val="20"/>
        </w:numPr>
        <w:tabs>
          <w:tab w:val="left" w:pos="851"/>
        </w:tabs>
        <w:spacing w:after="120"/>
        <w:ind w:left="709" w:hanging="357"/>
        <w:contextualSpacing w:val="false"/>
        <w:jc w:val="both"/>
        <w:rPr>
          <w:rFonts w:ascii="Trebuchet MS" w:hAnsi="Trebuchet MS" w:cs="Arial"/>
          <w:bCs/>
          <w:color w:val="000000"/>
        </w:rPr>
      </w:pPr>
      <w:r>
        <w:rPr>
          <w:rFonts w:ascii="Trebuchet MS" w:hAnsi="Trebuchet MS" w:cs="Arial"/>
          <w:bCs/>
          <w:color w:val="000000"/>
        </w:rPr>
        <w:t xml:space="preserve">Techninia</w:t>
      </w:r>
      <w:r>
        <w:rPr>
          <w:rFonts w:ascii="Trebuchet MS" w:hAnsi="Trebuchet MS" w:cs="Arial"/>
          <w:bCs/>
          <w:color w:val="000000"/>
        </w:rPr>
        <w:t xml:space="preserve">me projekte projektuojamos</w:t>
      </w:r>
      <w:r>
        <w:rPr>
          <w:rFonts w:ascii="Trebuchet MS" w:hAnsi="Trebuchet MS" w:cs="Arial"/>
          <w:bCs/>
          <w:color w:val="000000"/>
        </w:rPr>
        <w:t xml:space="preserve"> Pagrindinės</w:t>
      </w:r>
      <w:r>
        <w:rPr>
          <w:rFonts w:ascii="Trebuchet MS" w:hAnsi="Trebuchet MS" w:cs="Arial"/>
          <w:bCs/>
          <w:color w:val="000000"/>
        </w:rPr>
        <w:t xml:space="preserve"> </w:t>
      </w:r>
      <w:r>
        <w:rPr>
          <w:rFonts w:ascii="Trebuchet MS" w:hAnsi="Trebuchet MS" w:cs="Arial"/>
          <w:bCs/>
          <w:color w:val="000000"/>
        </w:rPr>
        <w:t xml:space="preserve">įrangos</w:t>
      </w:r>
      <w:r>
        <w:rPr>
          <w:rFonts w:ascii="Trebuchet MS" w:hAnsi="Trebuchet MS" w:cs="Arial"/>
          <w:bCs/>
          <w:color w:val="000000"/>
        </w:rPr>
        <w:t xml:space="preserve">, nurodytos</w:t>
      </w:r>
      <w:r>
        <w:rPr>
          <w:rFonts w:ascii="Trebuchet MS" w:hAnsi="Trebuchet MS" w:cs="Arial"/>
          <w:bCs/>
          <w:color w:val="000000"/>
        </w:rPr>
        <w:t xml:space="preserve"> 1 lentelėje</w:t>
      </w:r>
      <w:r>
        <w:rPr>
          <w:rFonts w:ascii="Trebuchet MS" w:hAnsi="Trebuchet MS" w:cs="Arial"/>
          <w:bCs/>
          <w:color w:val="000000"/>
        </w:rPr>
        <w:t xml:space="preserve">, </w:t>
      </w:r>
      <w:r>
        <w:rPr>
          <w:rFonts w:ascii="Trebuchet MS" w:hAnsi="Trebuchet MS" w:cs="Arial"/>
          <w:bCs/>
          <w:color w:val="000000"/>
        </w:rPr>
        <w:t xml:space="preserve">esminių reikalavimų techninių specifikacijų lentelė</w:t>
      </w:r>
      <w:r>
        <w:rPr>
          <w:rFonts w:ascii="Trebuchet MS" w:hAnsi="Trebuchet MS" w:cs="Arial"/>
          <w:bCs/>
          <w:color w:val="000000"/>
        </w:rPr>
        <w:t xml:space="preserve"> turi būti parengta vadovaujantis</w:t>
      </w:r>
      <w:r>
        <w:rPr>
          <w:rFonts w:ascii="Trebuchet MS" w:hAnsi="Trebuchet MS" w:cs="Arial"/>
          <w:bCs/>
          <w:color w:val="000000"/>
        </w:rPr>
        <w:t xml:space="preserve"> </w:t>
      </w:r>
      <w:r>
        <w:rPr>
          <w:rFonts w:ascii="Trebuchet MS" w:hAnsi="Trebuchet MS" w:cs="Arial"/>
          <w:bCs/>
          <w:color w:val="000000"/>
        </w:rPr>
        <w:t xml:space="preserve">1 </w:t>
      </w:r>
      <w:r>
        <w:rPr>
          <w:rFonts w:ascii="Trebuchet MS" w:hAnsi="Trebuchet MS" w:cs="Arial"/>
          <w:bCs/>
          <w:color w:val="000000"/>
        </w:rPr>
        <w:t xml:space="preserve">pavyzdžiu</w:t>
      </w:r>
      <w:r>
        <w:rPr>
          <w:rFonts w:ascii="Trebuchet MS" w:hAnsi="Trebuchet MS" w:cs="Arial"/>
          <w:bCs/>
          <w:color w:val="000000"/>
        </w:rPr>
        <w:t xml:space="preserve">;</w:t>
      </w:r>
    </w:p>
    <w:p w14:paraId="6CC6A6BB">
      <w:pPr>
        <w:pStyle w:val="ListParagraph"/>
        <w:numPr>
          <w:ilvl w:val="0"/>
          <w:numId w:val="20"/>
        </w:numPr>
        <w:tabs>
          <w:tab w:val="left" w:pos="851"/>
        </w:tabs>
        <w:spacing w:after="120"/>
        <w:ind w:left="709" w:hanging="357"/>
        <w:contextualSpacing w:val="false"/>
        <w:jc w:val="both"/>
        <w:rPr>
          <w:rFonts w:ascii="Trebuchet MS" w:hAnsi="Trebuchet MS" w:cs="Arial"/>
          <w:bCs/>
          <w:color w:val="000000"/>
        </w:rPr>
      </w:pPr>
      <w:r>
        <w:rPr>
          <w:rFonts w:ascii="Trebuchet MS" w:hAnsi="Trebuchet MS" w:cs="Arial"/>
          <w:bCs/>
          <w:color w:val="000000"/>
        </w:rPr>
        <w:t xml:space="preserve">Papildomos įrangos reikalavimų techninių specifikacijų lentelė turi būti parengta vadovaujantis 2 pavyzdžiu.</w:t>
      </w:r>
    </w:p>
    <w:p w14:paraId="3542CF42">
      <w:pPr>
        <w:pStyle w:val="ListParagraph"/>
        <w:numPr>
          <w:ilvl w:val="0"/>
          <w:numId w:val="20"/>
        </w:numPr>
        <w:tabs>
          <w:tab w:val="left" w:pos="851"/>
        </w:tabs>
        <w:spacing w:after="120"/>
        <w:ind w:left="709" w:hanging="357"/>
        <w:contextualSpacing w:val="false"/>
        <w:jc w:val="both"/>
        <w:rPr>
          <w:rFonts w:ascii="Trebuchet MS" w:hAnsi="Trebuchet MS" w:cs="Arial"/>
          <w:bCs/>
          <w:color w:val="000000"/>
        </w:rPr>
      </w:pPr>
      <w:r>
        <w:rPr>
          <w:rFonts w:ascii="Trebuchet MS" w:hAnsi="Trebuchet MS" w:cs="Arial"/>
          <w:bCs/>
          <w:color w:val="000000"/>
        </w:rPr>
        <w:t xml:space="preserve">Techniniame projekte projektuojamos Pagrindinės RAA</w:t>
      </w:r>
      <w:r>
        <w:rPr>
          <w:rFonts w:ascii="Trebuchet MS" w:hAnsi="Trebuchet MS" w:cs="Arial"/>
          <w:bCs/>
          <w:color w:val="000000"/>
        </w:rPr>
        <w:t xml:space="preserve"> ir EEA</w:t>
      </w:r>
      <w:r>
        <w:rPr>
          <w:rFonts w:ascii="Trebuchet MS" w:hAnsi="Trebuchet MS" w:cs="Arial"/>
          <w:bCs/>
          <w:color w:val="000000"/>
        </w:rPr>
        <w:t xml:space="preserve"> įrangos, nurodytos </w:t>
      </w:r>
      <w:r>
        <w:rPr>
          <w:rFonts w:ascii="Trebuchet MS" w:hAnsi="Trebuchet MS" w:cs="Arial"/>
          <w:bCs/>
          <w:color w:val="000000"/>
        </w:rPr>
        <w:t xml:space="preserve">1</w:t>
      </w:r>
      <w:r>
        <w:rPr>
          <w:rFonts w:ascii="Trebuchet MS" w:hAnsi="Trebuchet MS" w:cs="Arial"/>
          <w:bCs/>
          <w:color w:val="000000"/>
        </w:rPr>
        <w:t xml:space="preserve"> lentelėje, esminių reikalavimų techninių specifikacijų lentelė</w:t>
      </w:r>
      <w:r>
        <w:rPr>
          <w:rFonts w:ascii="Trebuchet MS" w:hAnsi="Trebuchet MS" w:cs="Arial"/>
          <w:bCs/>
          <w:color w:val="000000"/>
        </w:rPr>
        <w:t xml:space="preserve">s</w:t>
      </w:r>
      <w:r>
        <w:rPr>
          <w:rFonts w:ascii="Trebuchet MS" w:hAnsi="Trebuchet MS" w:cs="Arial"/>
          <w:bCs/>
          <w:color w:val="000000"/>
        </w:rPr>
        <w:t xml:space="preserve"> turi būti parengt</w:t>
      </w:r>
      <w:r>
        <w:rPr>
          <w:rFonts w:ascii="Trebuchet MS" w:hAnsi="Trebuchet MS" w:cs="Arial"/>
          <w:bCs/>
          <w:color w:val="000000"/>
        </w:rPr>
        <w:t xml:space="preserve">os</w:t>
      </w:r>
      <w:r>
        <w:rPr>
          <w:rFonts w:ascii="Trebuchet MS" w:hAnsi="Trebuchet MS" w:cs="Arial"/>
          <w:bCs/>
          <w:color w:val="000000"/>
        </w:rPr>
        <w:t xml:space="preserve"> vadovaujantis </w:t>
      </w:r>
      <w:r>
        <w:rPr>
          <w:rFonts w:ascii="Trebuchet MS" w:hAnsi="Trebuchet MS" w:cs="Arial"/>
          <w:bCs/>
          <w:color w:val="000000"/>
        </w:rPr>
        <w:t xml:space="preserve">3</w:t>
      </w:r>
      <w:r>
        <w:rPr>
          <w:rFonts w:ascii="Trebuchet MS" w:hAnsi="Trebuchet MS" w:cs="Arial"/>
          <w:bCs/>
          <w:color w:val="000000"/>
        </w:rPr>
        <w:t xml:space="preserve"> pavyzdžiu; </w:t>
      </w:r>
    </w:p>
    <w:p w14:paraId="63BC6206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 esminiais reikalavimais laikomi reikalavimai, kurie yra būtini įvardinti prieš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užsakymą ir turi esminę įtaką jų skirtingam tipui,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tai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reiškia, ir Techninio projekto projektinių sprendinių įgyvendinimui. Kaip minimalus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 esminių reikalavimų kiekis bus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laikomas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reikalavimų perkėlimas iš LITGRID AB standartinių techninių reikalavimų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konkrečiam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įrenginiui, įrangai, gaminiui ar medžiagai, jei tokie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LITGRID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AB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standartiniai techniniai reikalavimai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bus patvirtinti ir galiojantys.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 esminių reikalavimų techninių specifikacijų lentelė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je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negali būti įtraukiami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neapibrėžti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reikalavimai, kuriems negali būti nurodytas tikslus kiekis, parametro matuotina reikšmė,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funkcijos tikslus išpildymas ar savybė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bei reikalavimai, kurie gali būti nustatomi tik rengiant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D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arbo projektą. Tokie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reikalavimai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gali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būti įvardinti Techninio projekto aprašomojoje dalyje arba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gali būti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įtraukti į atskiras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apildomos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reikalavimų techninių specifikacijų lenteles,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k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uriose nustatomi reikalavimai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Papildomai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Papildomos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reikalavimų techninių specifikacijų lentelės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2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pavyzdžiu.</w:t>
      </w:r>
    </w:p>
    <w:p w14:paraId="4D096F39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Techninio projekto techninių specifikacijų lentelės pagal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1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,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2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ir 3 pavyzdžius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turi būti išskirtos į atskirus Techninio projekto techninių specifikacijų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dalies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dokumento skyrius. Techninio projekto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esminių reikalavimų techninių specifikacijų lentelių pagal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1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pavyzdį skyrius gali būti pavadintas „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esminių reikalavimų techninės specifikacijos“, pagal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2 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pavyzdį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– „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Papildomos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reikalavimų techninės specifikacijos“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, pagal 3 pavyzdį „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RAA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 esminių reikalavimų techninės specifikacijos“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.</w:t>
      </w:r>
    </w:p>
    <w:p w14:paraId="5527FF4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ir Papildomos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</w:p>
    <w:p w14:paraId="6FEBF9AA">
      <w:pPr>
        <w:spacing w:after="200" w:line="276" w:lineRule="auto"/>
        <w:rPr>
          <w:rFonts w:ascii="Trebuchet MS" w:hAnsi="Trebuchet MS" w:cstheme="minorHAnsi"/>
          <w:b/>
          <w:color w:val="000000"/>
          <w:sz w:val="20"/>
          <w:lang w:val="lt-LT"/>
        </w:rPr>
      </w:pPr>
      <w:r>
        <w:rPr>
          <w:rFonts w:ascii="Trebuchet MS" w:hAnsi="Trebuchet MS" w:cstheme="minorHAnsi"/>
          <w:b/>
          <w:color w:val="000000"/>
          <w:sz w:val="20"/>
          <w:lang w:val="lt-LT"/>
        </w:rPr>
        <w:br w:type="page"/>
      </w:r>
    </w:p>
    <w:p w14:paraId="53C14BA9">
      <w:pPr>
        <w:spacing/>
        <w:rPr>
          <w:rFonts w:ascii="Trebuchet MS" w:hAnsi="Trebuchet MS" w:cstheme="minorHAnsi"/>
          <w:b/>
          <w:color w:val="000000"/>
          <w:sz w:val="20"/>
          <w:lang w:val="lt-LT"/>
        </w:rPr>
      </w:pPr>
      <w:r>
        <w:rPr>
          <w:rFonts w:ascii="Trebuchet MS" w:hAnsi="Trebuchet MS" w:cstheme="minorHAnsi"/>
          <w:b/>
          <w:color w:val="000000"/>
          <w:sz w:val="20"/>
          <w:lang w:val="lt-LT"/>
        </w:rPr>
        <w:t xml:space="preserve">1 pavyzdys. 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Pirminės įrangos esminių reikalavimų techninių specifikacijų lentelės formos ir pildymo pavyzdys</w:t>
      </w:r>
    </w:p>
    <w:tbl>
      <w:tblPr>
        <w:tblStyle w:val="TableGrid"/>
        <w:tblW w:w="14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>
        <w:trPr>
          <w:trHeight w:val="584" w:hRule="atLeast"/>
        </w:trPr>
        <w:tc>
          <w:tcPr>
            <w:tcW w:type="dxa" w:w="675"/>
            <w:vMerge w:val="restart"/>
            <w:tcBorders>
              <w:top w:val="single" w:color="auto" w:sz="12" w:space="0"/>
              <w:lef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bookmarkStart w:id="3" w:name="_Hlk39588115"/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</w:t>
            </w:r>
          </w:p>
        </w:tc>
        <w:tc>
          <w:tcPr>
            <w:tcW w:type="dxa" w:w="3563"/>
            <w:vMerge w:val="restart"/>
            <w:tcBorders>
              <w:top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>
              <w:top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feature</w:t>
            </w:r>
          </w:p>
        </w:tc>
        <w:tc>
          <w:tcPr>
            <w:tcW w:type="dxa" w:w="7636"/>
            <w:gridSpan w:val="3"/>
            <w:tcBorders>
              <w:top w:val="single" w:color="auto" w:sz="12" w:space="0"/>
              <w:righ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675"/>
            <w:vMerge w:val="continue"/>
            <w:tcBorders>
              <w:lef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>
              <w:righ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675"/>
            <w:vMerge w:val="continue"/>
            <w:tcBorders>
              <w:left w:val="single" w:color="auto" w:sz="12" w:space="0"/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vMerge w:val="continue"/>
            <w:tcBorders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.</w:t>
            </w:r>
          </w:p>
        </w:tc>
        <w:tc>
          <w:tcPr>
            <w:tcW w:type="dxa" w:w="1276"/>
            <w:tcBorders>
              <w:bottom w:val="single" w:color="auto" w:sz="12" w:space="0"/>
              <w:righ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</w:t>
            </w:r>
          </w:p>
        </w:tc>
      </w:tr>
      <w:tr>
        <w:trPr>
          <w:trHeight w:val="249" w:hRule="atLeast"/>
        </w:trPr>
        <w:tc>
          <w:tcPr>
            <w:tcW w:type="dxa" w:w="675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Jungtuvai/</w:t>
            </w:r>
          </w:p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breakers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3 (vnt./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units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) *</w:t>
            </w:r>
          </w:p>
        </w:tc>
        <w:tc>
          <w:tcPr>
            <w:tcW w:type="dxa" w:w="3667"/>
            <w:tcBorders>
              <w:top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Tiekiamas kiekis/</w:t>
            </w:r>
          </w:p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Quantity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supplied</w:t>
            </w:r>
          </w:p>
        </w:tc>
        <w:tc>
          <w:tcPr>
            <w:tcW w:type="dxa" w:w="3969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</w:tr>
      <w:tr>
        <w:trPr>
          <w:trHeight w:val="156" w:hRule="atLeast"/>
        </w:trPr>
        <w:tc>
          <w:tcPr>
            <w:tcW w:type="dxa" w:w="675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Įrenginio ir pavaros žymėjimas/</w:t>
            </w:r>
          </w:p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gear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marking</w:t>
            </w:r>
          </w:p>
        </w:tc>
        <w:tc>
          <w:tcPr>
            <w:tcW w:type="dxa" w:w="3969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</w:tr>
      <w:tr>
        <w:trPr>
          <w:trHeight w:val="156" w:hRule="atLeast"/>
        </w:trPr>
        <w:tc>
          <w:tcPr>
            <w:tcW w:type="dxa" w:w="675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Gamintojas/</w:t>
            </w:r>
          </w:p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>
          <w:trHeight w:val="101" w:hRule="atLeast"/>
        </w:trPr>
        <w:tc>
          <w:tcPr>
            <w:tcW w:type="dxa" w:w="675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Pagaminimo šalis/</w:t>
            </w:r>
          </w:p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1.</w:t>
            </w:r>
          </w:p>
        </w:tc>
        <w:tc>
          <w:tcPr>
            <w:tcW w:type="dxa" w:w="13467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Standartai:/ </w:t>
            </w:r>
            <w:r>
              <w:rPr>
                <w:rFonts w:ascii="Trebuchet MS" w:hAnsi="Trebuchet MS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Standards</w:t>
            </w: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1.1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Characteristics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tests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Style w:val="hps"/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breakers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meet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requirements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standard:Maksimali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leistina ilgalaikė darbo įtampa/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IEC 62271-100 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vertAlign w:val="superscript"/>
                <w:lang w:val="lt-LT"/>
              </w:rPr>
              <w:t xml:space="preserve">a)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1.2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Porcelain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insulators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meet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requirements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standard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:*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IEC 62155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lt-LT"/>
              </w:rPr>
              <w:t xml:space="preserve">a)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........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.......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3467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Vardiniai dydžiai:/ </w:t>
            </w: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Rated</w:t>
            </w: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characteristics</w:t>
            </w: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:</w:t>
            </w: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3.1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Aukščiausioji įrenginio įtampa/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Highest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≥123</w:t>
            </w:r>
            <w:r>
              <w:rPr>
                <w:rFonts w:ascii="ArialMT" w:hAnsi="ArialMT" w:cs="ArialMT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lt-LT"/>
              </w:rPr>
              <w:t xml:space="preserve">a)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3.2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Vardinis dažnis/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frequency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(f), Hz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50 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lt-LT"/>
              </w:rPr>
              <w:t xml:space="preserve">a)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........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.......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</w:tr>
    </w:tbl>
    <w:bookmarkEnd w:id="3"/>
    <w:p w14:paraId="0D31DB80">
      <w:pPr>
        <w:spacing/>
        <w:rPr>
          <w:rFonts w:cstheme="minorHAnsi"/>
          <w:b/>
          <w:color w:val="000000"/>
          <w:lang w:val="lt-LT"/>
        </w:rPr>
      </w:pP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*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š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yta informacija yra tik kaip pavyzdys. Visa kita, kas nepažymėta žvaigždute, taip ir turi būti surašyta ir yra privaloma techninio projekto techninių specifikacijų lentelės formos dalis.</w:t>
      </w:r>
    </w:p>
    <w:p w14:paraId="78E4F667">
      <w:pPr>
        <w:spacing w:after="120"/>
        <w:jc w:val="both"/>
        <w:rPr>
          <w:rFonts w:ascii="Arial" w:hAnsi="Arial" w:cs="Arial"/>
          <w:b/>
          <w:bCs/>
          <w:color w:val="000000"/>
          <w:lang w:val="lt-LT"/>
        </w:rPr>
      </w:pPr>
      <w:r>
        <w:rPr>
          <w:rFonts w:ascii="Trebuchet MS" w:hAnsi="Trebuchet MS" w:cstheme="minorHAnsi"/>
          <w:b/>
          <w:color w:val="000000"/>
          <w:sz w:val="20"/>
          <w:lang w:val="lt-LT"/>
        </w:rPr>
        <w:t xml:space="preserve">2 pavyzdys.</w:t>
      </w:r>
      <w:r>
        <w:rPr>
          <w:rFonts w:ascii="Trebuchet MS" w:hAnsi="Trebuchet MS" w:cstheme="minorHAnsi"/>
          <w:b/>
          <w:color w:val="000000"/>
          <w:sz w:val="20"/>
          <w:lang w:val="lt-LT"/>
        </w:rPr>
        <w:t xml:space="preserve"> 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Papildomos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 įrangos techninių specifikacijų lentelė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s 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forrmos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>
        <w:trPr>
          <w:trHeight w:val="397" w:hRule="exact"/>
        </w:trPr>
        <w:tc>
          <w:tcPr>
            <w:tcW w:type="dxa" w:w="67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063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83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</w:tr>
      <w:tr>
        <w:trPr>
          <w:trHeight w:val="708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540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59" w:hRule="atLeast"/>
        </w:trPr>
        <w:tc>
          <w:tcPr>
            <w:tcW w:type="dxa" w:w="67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</w:p>
        </w:tc>
        <w:tc>
          <w:tcPr>
            <w:tcW w:type="dxa" w:w="1063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Apšvietimo automatinis jungiklis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Miniature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lighting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  <w:tc>
          <w:tcPr>
            <w:tcW w:type="dxa" w:w="2835"/>
            <w:tcBorders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 (vnt./</w:t>
            </w:r>
          </w:p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</w:t>
            </w:r>
          </w:p>
        </w:tc>
        <w:tc>
          <w:tcPr>
            <w:tcW w:type="dxa" w:w="1063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įtampa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  <w:tc>
          <w:tcPr>
            <w:tcW w:type="dxa" w:w="2835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400 (V)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.2</w:t>
            </w:r>
          </w:p>
        </w:tc>
        <w:tc>
          <w:tcPr>
            <w:tcW w:type="dxa" w:w="1063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srovė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  <w:tc>
          <w:tcPr>
            <w:tcW w:type="dxa" w:w="2835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32 (A)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....</w:t>
            </w:r>
          </w:p>
        </w:tc>
        <w:tc>
          <w:tcPr>
            <w:tcW w:type="dxa" w:w="1063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......</w:t>
            </w:r>
          </w:p>
        </w:tc>
        <w:tc>
          <w:tcPr>
            <w:tcW w:type="dxa" w:w="283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.......</w:t>
            </w:r>
          </w:p>
        </w:tc>
      </w:tr>
    </w:tbl>
    <w:p w14:paraId="0EAFD91B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</w:p>
    <w:p w14:paraId="72F397A1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*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echninio projekto techninės specifikacijų lentelės formos dalis.</w:t>
      </w:r>
    </w:p>
    <w:p w14:paraId="060CE9B6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</w:p>
    <w:p w14:paraId="406B7F38">
      <w:pPr>
        <w:spacing w:after="200" w:line="276" w:lineRule="auto"/>
        <w:rPr>
          <w:rFonts w:ascii="Trebuchet MS" w:hAnsi="Trebuchet MS" w:cs="Arial"/>
          <w:b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/>
          <w:color w:val="000000"/>
          <w:sz w:val="20"/>
          <w:szCs w:val="20"/>
          <w:lang w:val="lt-LT"/>
        </w:rPr>
        <w:br w:type="page"/>
      </w:r>
    </w:p>
    <w:p w14:paraId="07E671F6">
      <w:pPr>
        <w:spacing/>
        <w:jc w:val="both"/>
        <w:rPr>
          <w:rFonts w:ascii="Trebuchet MS" w:hAnsi="Trebuchet MS" w:cstheme="minorHAnsi"/>
          <w:color w:val="000000"/>
          <w:sz w:val="20"/>
          <w:lang w:val="lt-LT"/>
        </w:rPr>
      </w:pPr>
      <w:r>
        <w:rPr>
          <w:rFonts w:ascii="Trebuchet MS" w:hAnsi="Trebuchet MS" w:cs="Arial"/>
          <w:b/>
          <w:color w:val="000000"/>
          <w:sz w:val="20"/>
          <w:szCs w:val="20"/>
          <w:lang w:val="lt-LT"/>
        </w:rPr>
        <w:t xml:space="preserve">3 pavyzdys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. 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Pagrindinės RAA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 ir EEA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 įrangos esminių reikalavimų techninių specifikacijų lentel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ės</w:t>
      </w:r>
    </w:p>
    <w:p w14:paraId="1C0920B2">
      <w:pPr>
        <w:spacing/>
        <w:jc w:val="both"/>
        <w:rPr>
          <w:rFonts w:ascii="Trebuchet MS" w:hAnsi="Trebuchet MS" w:cstheme="minorHAnsi"/>
          <w:color w:val="000000"/>
          <w:sz w:val="2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>
        <w:trPr>
          <w:trHeight w:val="367" w:hRule="atLeast"/>
        </w:trPr>
        <w:tc>
          <w:tcPr>
            <w:tcW w:type="dxa" w:w="14142"/>
            <w:gridSpan w:val="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I. RAA vidaus spint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ų techninė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</w:p>
        </w:tc>
      </w:tr>
      <w:tr>
        <w:trPr>
          <w:trHeight w:val="584" w:hRule="atLeast"/>
        </w:trPr>
        <w:tc>
          <w:tcPr>
            <w:tcW w:type="dxa" w:w="841"/>
            <w:gridSpan w:val="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4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RAA vidaus spinta/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 vnt./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/>
            <w:shd w:fill="FFFFFF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Tiekiamas kiekis/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Quantity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supplied</w:t>
            </w:r>
          </w:p>
        </w:tc>
        <w:tc>
          <w:tcPr>
            <w:tcW w:type="dxa" w:w="3969"/>
            <w:gridSpan w:val="3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Spintos(-ų) tipo žymėjimas pagal gamintojo katalogą/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3301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Spintos gamintojo kokybės vadybos sistema turi būti įvertinta sertifikatu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cabinet’s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manufacturer's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LST EN 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type="dxa" w:w="3969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8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/>
        <w:tc>
          <w:tcPr>
            <w:tcW w:type="dxa" w:w="14142"/>
            <w:gridSpan w:val="8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I.I.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Skyrius 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apildomos RAA įrenginių sąrankos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kiekvienoje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RAA vidaus spintoje technin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Additional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set-up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each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97" w:hRule="exact"/>
        </w:trPr>
        <w:tc>
          <w:tcPr>
            <w:tcW w:type="dxa" w:w="67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0632"/>
            <w:gridSpan w:val="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835"/>
            <w:gridSpan w:val="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</w:tr>
      <w:tr>
        <w:trPr>
          <w:trHeight w:val="708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540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59" w:hRule="atLeast"/>
        </w:trPr>
        <w:tc>
          <w:tcPr>
            <w:tcW w:type="dxa" w:w="67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Apšvietimo automatinis jungiklis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Miniature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lighting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 (vnt./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1.1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įtampa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400 (V)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1.2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srovė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32 (A)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</w:t>
            </w:r>
          </w:p>
        </w:tc>
      </w:tr>
    </w:tbl>
    <w:p w14:paraId="4776F779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bookmarkStart w:id="4" w:name="_Hlk508347407"/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yra tik kaip pavyzdys. Visa kita, kas žvaigždute nepažymėta taip ir turi būti surašyta ir yra privaloma Techninio projekto techninės specifikacijų lentelės formos dalis.</w:t>
      </w:r>
    </w:p>
    <w:bookmarkEnd w:id="4"/>
    <w:p w14:paraId="50013ACA">
      <w:pPr>
        <w:spacing/>
        <w:rPr>
          <w:color w:val="000000"/>
          <w:lang w:val="lt-LT"/>
        </w:rPr>
      </w:pPr>
    </w:p>
    <w:p w14:paraId="5A392AC7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>
        <w:trPr>
          <w:trHeight w:val="367" w:hRule="atLeast"/>
        </w:trPr>
        <w:tc>
          <w:tcPr>
            <w:tcW w:type="dxa" w:w="14142"/>
            <w:gridSpan w:val="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II. Lauko tarpinių gnybtų spint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ų techninė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terminals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</w:p>
        </w:tc>
      </w:tr>
      <w:tr>
        <w:trPr>
          <w:trHeight w:val="584" w:hRule="atLeast"/>
        </w:trPr>
        <w:tc>
          <w:tcPr>
            <w:tcW w:type="dxa" w:w="841"/>
            <w:gridSpan w:val="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4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transformer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terminals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 *</w:t>
            </w:r>
          </w:p>
        </w:tc>
        <w:tc>
          <w:tcPr>
            <w:tcW w:type="dxa" w:w="2268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vnt./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/>
            <w:shd w:fill="FFFFFF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Tiekiamas kiekis/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Quantity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supplied</w:t>
            </w:r>
          </w:p>
        </w:tc>
        <w:tc>
          <w:tcPr>
            <w:tcW w:type="dxa" w:w="3969"/>
            <w:gridSpan w:val="3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Spintos tipo žymėjimas pagal gamintojo katalogą/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3301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Spintos gamintojo kokybės vadybos sistema turi būti įvertinta sertifikatu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cabinet’s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manufacturer's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LST EN 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type="dxa" w:w="3969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/>
        <w:tc>
          <w:tcPr>
            <w:tcW w:type="dxa" w:w="14142"/>
            <w:gridSpan w:val="8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II.I.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Skyrius 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apildomos RAA įrenginių sąrankos srovės transformatoriaus lauko tarpinių gnybtų spintoje technin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Additional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set-up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transformer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terminals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97" w:hRule="exact"/>
        </w:trPr>
        <w:tc>
          <w:tcPr>
            <w:tcW w:type="dxa" w:w="67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0632"/>
            <w:gridSpan w:val="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835"/>
            <w:gridSpan w:val="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</w:tr>
      <w:tr>
        <w:trPr>
          <w:trHeight w:val="708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540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59" w:hRule="atLeast"/>
        </w:trPr>
        <w:tc>
          <w:tcPr>
            <w:tcW w:type="dxa" w:w="67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Apšvietimo automatinis jungiklis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Miniature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lighting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 (vnt./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1.1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įtampa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400 (V)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1.2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srovė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32 (A)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</w:tbl>
    <w:p w14:paraId="1203E7AE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- Lauko tarpinių gnybtų technin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ių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specifikacij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ų lentelė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rengiam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kiekvienam pastotėje ar skirstykloje projektuojamam tipui atskir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(srovės transformatorių, įtampos transformatorių, jungtuvų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 gnybtų atskyrimo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ir pan.)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 kiekvieno tipo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spintos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gamintojui ir techninėms charakteristikoms pagristi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.</w:t>
      </w:r>
    </w:p>
    <w:p w14:paraId="42246D8E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yra tik kaip pavyzdys. Visa kita, kas žvaigždute nepažymėta taip ir turi būti surašyta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III.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auko ir vidaus spintų vidinio montažo laid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ų techninė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&amp;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installation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wiring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leads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</w:p>
        </w:tc>
      </w:tr>
      <w:tr>
        <w:trPr>
          <w:trHeight w:val="584" w:hRule="atLeast"/>
        </w:trPr>
        <w:tc>
          <w:tcPr>
            <w:tcW w:type="dxa" w:w="841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697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Lauko ir vidaus spintų vidinio montažo laidas/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&amp;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installation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wiring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lead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Laido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tipo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žymėjimas pagal gamintojo katalogą/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Lead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</w:tbl>
    <w:p w14:paraId="6D6F7890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Turi būti parengtos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ne mažiau kaip dvi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atskiros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techninių specifikacijų lentelės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skirtingiems vidinio montažo laido gamintojams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 laidų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charakteristikoms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nurodyti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ir pagristi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.</w:t>
      </w:r>
    </w:p>
    <w:p w14:paraId="71D86D47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lentelėse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IV.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ontrolinių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kabeli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jungian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čių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techninė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control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cables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connecting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open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source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primary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</w:p>
        </w:tc>
      </w:tr>
      <w:tr>
        <w:trPr>
          <w:trHeight w:val="584" w:hRule="atLeast"/>
        </w:trPr>
        <w:tc>
          <w:tcPr>
            <w:tcW w:type="dxa" w:w="841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bookmarkStart w:id="5" w:name="_Hlk508363342"/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bookmarkEnd w:id="5"/>
      <w:tr>
        <w:trPr>
          <w:trHeight w:val="697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Ekranuotas kontrolinis kabelis, 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Shielded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control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cable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Kabelio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tipo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žymėjimas pagal gamintojo katalogą/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Cable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</w:tbl>
    <w:p w14:paraId="30E2AC3B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Turi būti parengtos ne mažiau kaip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viena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ekranuoto ir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viena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neekranuoto kontrolinių kabelių techninių specifikacijų lentelė skirtingiems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jų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gamintojams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bei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techninėms charakteristikoms nurodyti ir pagristi.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>
        <w:trPr>
          <w:trHeight w:val="345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Relinės apsaugos ir automatikos elektros grand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inių elektromechanin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ių relių techninė specifikacija/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electrical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electromechanical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</w:tr>
      <w:tr>
        <w:trPr>
          <w:trHeight w:val="584" w:hRule="atLeast"/>
        </w:trPr>
        <w:tc>
          <w:tcPr>
            <w:tcW w:type="dxa" w:w="841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929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Greitai veikianti tarpinė relė jungtuvo išjungimui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high-speed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switching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Relės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tipo žymėjimas ir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sąrankos kodas pagal gamintojo sistemą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/katalogą/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code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929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929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</w:tbl>
    <w:p w14:paraId="58006723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Turi būti parengtos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atskiros kiekvieno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projektuojam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tip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elektromechaninių relių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(lėtai veikiančių į jungtuvo atjungimą,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dvipozinių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naudojamų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kontaktų padauginimui ir kt. )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techninių specifikacijų lentelės skirtingiems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jų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gamintojams ir techninėms charakteristikoms nurodyti ir pagristi.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>
      <w:pPr>
        <w:spacing/>
        <w:rPr>
          <w:color w:val="000000"/>
          <w:lang w:val="lt-LT"/>
        </w:rPr>
      </w:pPr>
    </w:p>
    <w:p w14:paraId="49DAE16C">
      <w:pPr>
        <w:spacing/>
        <w:rPr>
          <w:color w:val="000000"/>
          <w:lang w:val="lt-LT"/>
        </w:rPr>
      </w:pPr>
    </w:p>
    <w:p w14:paraId="42BFCFBD">
      <w:pPr>
        <w:spacing/>
        <w:rPr>
          <w:color w:val="000000"/>
          <w:lang w:val="lt-LT"/>
        </w:rPr>
      </w:pPr>
    </w:p>
    <w:p w14:paraId="0148C607">
      <w:pPr>
        <w:spacing/>
        <w:rPr>
          <w:color w:val="000000"/>
          <w:lang w:val="lt-LT"/>
        </w:rPr>
      </w:pPr>
    </w:p>
    <w:p w14:paraId="41127681">
      <w:pPr>
        <w:spacing/>
        <w:rPr>
          <w:color w:val="000000"/>
          <w:lang w:val="lt-LT"/>
        </w:rPr>
      </w:pPr>
    </w:p>
    <w:p w14:paraId="135E7CF8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>
        <w:trPr>
          <w:trHeight w:val="367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Pagrindinių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RAA įrenginių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sąrankos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ipo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vidaus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spintoje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(-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ose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R2,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techninė specifikacija.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Basic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1 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R1 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R2,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Prijunginio (-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Prijunginys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1,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Prijunginys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Bay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(s)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Bay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1,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Bay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>
          <w:trHeight w:val="584" w:hRule="atLeast"/>
        </w:trPr>
        <w:tc>
          <w:tcPr>
            <w:tcW w:type="dxa" w:w="841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697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bookmarkStart w:id="6" w:name="_Hlk508369244"/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iekiama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1 tipo RAA įrenginių sąrankos vidaus spintų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kiekis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color w:val="00000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Delivered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quantity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1 RAA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vnt.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697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Mikroprocesorinis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relinių apsaugų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automatikos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ir valdymo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įrenginys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Microprocessor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based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control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 sąrankos kodas pagal gamintojo sistemą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code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type="dxa" w:w="3969"/>
            <w:gridSpan w:val="2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bookmarkEnd w:id="6"/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2.1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>
          <w:trHeight w:val="271" w:hRule="atLeast"/>
        </w:trPr>
        <w:tc>
          <w:tcPr>
            <w:tcW w:type="dxa" w:w="14142"/>
            <w:gridSpan w:val="6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renginio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sąsajų ir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funkcijų sąrankos techninė specifikacij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interfaces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Automatikos funkcij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Automatikos funkcijos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techninė charakteristika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Automatikos funkcijos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techninė charakteristika n/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…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Automatikos funkcijos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techninė charakteristika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…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…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47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funkcija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61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funkcijos 1 techninė charakteristika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61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funkcijos 1 techninė charakteristika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n…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n…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4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5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5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funkcija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n…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61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funkcijos n techninė charakteristika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n…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7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6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Analoginiai 1A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vardinės srovės įėjimai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nominal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AC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inputs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Analoginiai ≥100 V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vardinės įtampos įėjimai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≥100 V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nominal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AC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inputs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8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Binariniai įėjimai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Binary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inputs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8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Paskirtis 1/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Paskirtis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Rezervui/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Reserve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Viso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Total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9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Binariniai išėjimai/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Binary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outputs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9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Paskirtis 1/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Paskirtis n/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Rezervui/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Reserve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Viso/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Total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bookmarkStart w:id="7" w:name="_Hlk506887220"/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10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Priimamos GOOSE žinutės/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GOOSE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messages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subscribing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17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10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žinutės paskirtis 1</w:t>
            </w:r>
          </w:p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/GOOSE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message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33" w:hanging="84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žinutės paskirtis n/</w:t>
            </w:r>
          </w:p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message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33" w:hanging="84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hanging="84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Viso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Total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Skleidžiamos GOOSE žinutės/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GOOSE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messages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publishing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žinutės paskirtis 1/ GOOSE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message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žinutės paskirtis n/ GOOSE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message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tabs>
                <w:tab w:val="center" w:pos="1439"/>
                <w:tab w:val="right" w:pos="2879"/>
              </w:tabs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ab/>
              <w:t xml:space="preserve"/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Viso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Total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ab/>
              <w:t xml:space="preserve"/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tabs>
                <w:tab w:val="center" w:pos="1439"/>
                <w:tab w:val="right" w:pos="2879"/>
              </w:tabs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>
          <w:trHeight w:val="271" w:hRule="atLeast"/>
        </w:trPr>
        <w:tc>
          <w:tcPr>
            <w:tcW w:type="dxa" w:w="14142"/>
            <w:gridSpan w:val="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Elektromechaninių relių komplektacija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Prijunginiui 1 (n)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7"/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Greitai veikianti tarpinė relė jungtuvo išjungimui/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high-speed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switching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Lėtai veikianti tarpinė relė jungtuvo išjungimui/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high-speed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switching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5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Tarpinė relė kontaktų dauginimui/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contacts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propagation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6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Dvipozicinė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tarpinė relė RAA grandinių ir funkcijų valdymui/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bistable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Telekomandų perdavimo sistemos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renginiai susieti su reline apsauga ir automatikos įrenginiais spintos sąrankoje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commanding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associated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with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697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Telekomandų perdavimo įrenginys Prijunginiui 1(n)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commanding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Bay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(n)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 sąrankos kodas pagal gamintojo sistemą/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code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type="dxa" w:w="3969"/>
            <w:gridSpan w:val="2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Telekomandų perdavimo ryšio kanalas ir jo įranga turi užtikrinti telekomandų perdavimo kokybinius reikalavimus pagal/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communication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channel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ensure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requirements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IEC 60834-1 arba lygiavertis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a)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equivalent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a)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Pastabos</w:t>
            </w: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: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Turi būti parengtos atskiros kiekvieno projektuojamo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spintos sąrankoje projektuojamo įrenginio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(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mikroprocesorinio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RAA įrenginio, elektromechaninių relių, telekomandų perdavimo įrenginio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ir kt. ) techninių specifikacijų lentelės skirtingiems jų gamintojams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techninėms charakteristikoms nurodyti ir pagristi.</w:t>
      </w:r>
    </w:p>
    <w:p w14:paraId="758AE051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</w:p>
    <w:sectPr>
      <w:footerReference w:type="default" r:id="rId1"/>
      <w:type w:val="nextPage"/>
      <w:pgSz w:w="16838" w:h="11906"/>
      <w:pgMar w:top="1135" w:right="1245" w:bottom="567" w:left="1701" w:header="567" w:footer="567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alibri">
    <w:charset w:val="186"/>
    <w:family w:val="swiss"/>
    <w:pitch w:val="variable"/>
    <w:sig w:usb0="E4002EFF" w:usb1="C000247B" w:usb2="00000009" w:usb3="00000000" w:csb0="000001FF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Trebuchet MS">
    <w:altName w:val="Trebuchet MS"/>
    <w:charset w:val="186"/>
    <w:family w:val="swiss"/>
    <w:pitch w:val="variable"/>
    <w:sig w:usb0="00000687" w:usb1="00000000" w:usb2="00000000" w:usb3="00000000" w:csb0="0000009F" w:csb1="00000000"/>
  </w:font>
  <w:font w:name="TrebuchetMS-Italic">
    <w:altName w:val="Calibri"/>
    <w:charset w:val="0"/>
    <w:family w:val="swiss"/>
    <w:pitch w:val="default"/>
    <w:sig w:usb0="00000003" w:usb1="00000000" w:usb2="00000000" w:usb3="00000000" w:csb0="00000001" w:csb1="00000000"/>
  </w:font>
  <w:font w:name="Arial-BoldMT">
    <w:altName w:val="Arial"/>
    <w:charset w:val="0"/>
    <w:family w:val="swiss"/>
    <w:pitch w:val="default"/>
    <w:sig w:usb0="00000003" w:usb1="00000000" w:usb2="00000000" w:usb3="00000000" w:csb0="00000001" w:csb1="00000000"/>
  </w:font>
  <w:font w:name="ArialMT">
    <w:altName w:val="Arial"/>
    <w:charset w:val="0"/>
    <w:family w:val="swiss"/>
    <w:pitch w:val="default"/>
    <w:sig w:usb0="00000003" w:usb1="08070000" w:usb2="00000010" w:usb3="00000000" w:csb0="00020001" w:csb1="00000000"/>
  </w:font>
  <w:font w:name="Cambria">
    <w:charset w:val="186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/>
      <w:id w:val="-771778984"/>
      <w:docPartObj>
        <w:docPartGallery w:val="Page Numbers (Bottom of Page)"/>
        <w:docPartUnique/>
      </w:docPartObj>
    </w:sdtPr>
    <w:sdtEndPr>
      <w:rPr/>
    </w:sdtEndPr>
    <w:sdtContent>
      <w:sdt>
        <w:sdtPr>
          <w:rPr/>
          <w:id w:val="-1769616900"/>
          <w:docPartObj>
            <w:docPartGallery w:val="Page Numbers (Top of Page)"/>
            <w:docPartUnique/>
          </w:docPartObj>
        </w:sdtPr>
        <w:sdtEndPr>
          <w:rPr/>
        </w:sdtEndPr>
        <w:sdtContent>
          <w:p w14:paraId="164AC51B">
            <w:pPr>
              <w:pStyle w:val="Footer"/>
              <w:spacing/>
              <w:jc w:val="right"/>
              <w:rPr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 xml:space="preserve">18</w:t>
            </w:r>
            <w:r>
              <w:rPr>
                <w:b/>
                <w:bCs/>
              </w:rPr>
              <w:fldChar w:fldCharType="end"/>
            </w:r>
            <w:r>
              <w:rPr/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 xml:space="preserve">18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>
    <w:pPr>
      <w:pStyle w:val="Footer"/>
      <w:spacing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C1602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819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278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097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556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015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834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293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4752" w:hanging="1080"/>
      </w:pPr>
      <w:rPr>
        <w:rFonts w:hint="default"/>
      </w:rPr>
    </w:lvl>
  </w:abstractNum>
  <w:abstractNum w:abstractNumId="1">
    <w:nsid w:val="0C2D3DA5"/>
    <w:styleLink w:val="Style4"/>
    <w:lvl w:ilvl="0">
      <w:start w:val="4"/>
      <w:numFmt w:val="decimal"/>
      <w:suff w:val="tab"/>
      <w:lvlText w:val="%1."/>
      <w:pPr>
        <w:spacing/>
        <w:ind w:left="360" w:hanging="360"/>
      </w:pPr>
      <w:rPr/>
    </w:lvl>
    <w:lvl w:ilvl="1">
      <w:start w:val="1"/>
      <w:numFmt w:val="decimal"/>
      <w:suff w:val="tab"/>
      <w:lvlText w:val="%1.%2."/>
      <w:pPr>
        <w:spacing/>
        <w:ind w:left="79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2">
    <w:nsid w:val="16B25F47"/>
    <w:lvl w:ilvl="0">
      <w:start w:val="5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3">
    <w:nsid w:val="1C7025A2"/>
    <w:lvl w:ilvl="0">
      <w:start w:val="0"/>
      <w:numFmt w:val="bullet"/>
      <w:suff w:val="tab"/>
      <w:lvlText w:val="-"/>
      <w:pPr>
        <w:spacing/>
        <w:ind w:left="720" w:hanging="360"/>
      </w:pPr>
      <w:rPr>
        <w:rFonts w:ascii="Arial" w:hAnsi="Aria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">
    <w:nsid w:val="5BCF6A28"/>
    <w:styleLink w:val="Style6"/>
    <w:lvl w:ilvl="0">
      <w:start w:val="7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5">
    <w:nsid w:val="2BF6343A"/>
    <w:lvl w:ilvl="0">
      <w:start w:val="2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6">
    <w:nsid w:val="2BFF2367"/>
    <w:lvl w:ilvl="0">
      <w:start w:val="5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080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180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160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2520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3600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3960" w:hanging="1080"/>
      </w:pPr>
      <w:rPr>
        <w:rFonts w:hint="default"/>
      </w:rPr>
    </w:lvl>
  </w:abstractNum>
  <w:abstractNum w:abstractNumId="7">
    <w:nsid w:val="2CE20D50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b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8">
    <w:nsid w:val="2F2B4879"/>
    <w:styleLink w:val="Style1"/>
    <w:lvl w:ilvl="0">
      <w:start w:val="3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9">
    <w:nsid w:val="38170577"/>
    <w:lvl w:ilvl="0">
      <w:start w:val="3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819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278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097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556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015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834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293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4752" w:hanging="1080"/>
      </w:pPr>
      <w:rPr>
        <w:rFonts w:hint="default"/>
      </w:rPr>
    </w:lvl>
  </w:abstractNum>
  <w:abstractNum w:abstractNumId="10">
    <w:nsid w:val="3C23581B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1">
    <w:nsid w:val="41E35A72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2">
    <w:nsid w:val="41FD366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3">
    <w:nsid w:val="467C41CD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47095766"/>
    <w:lvl w:ilvl="0">
      <w:start w:val="6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15">
    <w:nsid w:val="47C226F4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6">
    <w:nsid w:val="4C1173F4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7">
    <w:nsid w:val="4EC1125E"/>
    <w:lvl w:ilvl="0">
      <w:start w:val="4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080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180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160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2520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3600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3960" w:hanging="1080"/>
      </w:pPr>
      <w:rPr>
        <w:rFonts w:hint="default"/>
      </w:rPr>
    </w:lvl>
  </w:abstractNum>
  <w:abstractNum w:abstractNumId="18">
    <w:nsid w:val="52D44720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819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278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097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556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015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834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293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4752" w:hanging="1080"/>
      </w:pPr>
      <w:rPr>
        <w:rFonts w:hint="default"/>
      </w:rPr>
    </w:lvl>
  </w:abstractNum>
  <w:abstractNum w:abstractNumId="19">
    <w:nsid w:val="5F1F7578"/>
    <w:lvl w:ilvl="0">
      <w:start w:val="1"/>
      <w:numFmt w:val="decimal"/>
      <w:suff w:val="tab"/>
      <w:lvlText w:val="%1)"/>
      <w:pPr>
        <w:spacing/>
        <w:ind w:left="1440" w:hanging="360"/>
      </w:pPr>
      <w:rPr>
        <w:rFonts w:hint="default"/>
      </w:rPr>
    </w:lvl>
    <w:lvl w:ilvl="1">
      <w:start w:val="1"/>
      <w:numFmt w:val="bullet"/>
      <w:suff w:val="tab"/>
      <w:lvlText w:val="o"/>
      <w:pPr>
        <w:spacing/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8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0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4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76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00" w:hanging="360"/>
      </w:pPr>
      <w:rPr>
        <w:rFonts w:ascii="Wingdings" w:hAnsi="Wingdings" w:hint="default"/>
      </w:rPr>
    </w:lvl>
  </w:abstractNum>
  <w:abstractNum w:abstractNumId="20">
    <w:nsid w:val="64711A5F"/>
    <w:lvl w:ilvl="0">
      <w:start w:val="9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360" w:hanging="360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720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720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108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108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144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144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1800" w:hanging="1800"/>
      </w:pPr>
      <w:rPr>
        <w:rFonts w:hint="default"/>
      </w:rPr>
    </w:lvl>
  </w:abstractNum>
  <w:abstractNum w:abstractNumId="21">
    <w:nsid w:val="65011B13"/>
    <w:lvl w:ilvl="0">
      <w:start w:val="1"/>
      <w:numFmt w:val="upperRoman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2">
    <w:nsid w:val="67050373"/>
    <w:lvl w:ilvl="0">
      <w:start w:val="1"/>
      <w:numFmt w:val="bullet"/>
      <w:suff w:val="tab"/>
      <w:lvlText w:val=""/>
      <w:pPr>
        <w:spacing/>
        <w:ind w:left="144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8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0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4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76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00" w:hanging="360"/>
      </w:pPr>
      <w:rPr>
        <w:rFonts w:ascii="Wingdings" w:hAnsi="Wingdings" w:hint="default"/>
      </w:rPr>
    </w:lvl>
  </w:abstractNum>
  <w:abstractNum w:abstractNumId="23">
    <w:nsid w:val="6F1016D1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24">
    <w:nsid w:val="71731DA7"/>
    <w:lvl w:ilvl="0">
      <w:start w:val="5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25">
    <w:nsid w:val="72207AF6"/>
    <w:lvl w:ilvl="0">
      <w:start w:val="6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080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180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160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2520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3600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3960" w:hanging="1080"/>
      </w:pPr>
      <w:rPr>
        <w:rFonts w:hint="default"/>
      </w:rPr>
    </w:lvl>
  </w:abstractNum>
  <w:abstractNum w:abstractNumId="26">
    <w:nsid w:val="75674473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  <w:sz w:val="24"/>
      </w:rPr>
    </w:lvl>
    <w:lvl w:ilvl="1">
      <w:start w:val="1"/>
      <w:numFmt w:val="decimal"/>
      <w:suff w:val="tab"/>
      <w:lvlText w:val="%1.%2"/>
      <w:pPr>
        <w:spacing/>
        <w:ind w:left="2010" w:hanging="360"/>
      </w:pPr>
      <w:rPr>
        <w:rFonts w:hint="default"/>
        <w:sz w:val="24"/>
      </w:rPr>
    </w:lvl>
    <w:lvl w:ilvl="2">
      <w:start w:val="1"/>
      <w:numFmt w:val="decimalZero"/>
      <w:suff w:val="tab"/>
      <w:lvlText w:val="%1.%2.%3"/>
      <w:pPr>
        <w:spacing/>
        <w:ind w:left="4020" w:hanging="720"/>
      </w:pPr>
      <w:rPr>
        <w:rFonts w:hint="default"/>
        <w:sz w:val="24"/>
      </w:rPr>
    </w:lvl>
    <w:lvl w:ilvl="3">
      <w:start w:val="1"/>
      <w:numFmt w:val="decimal"/>
      <w:suff w:val="tab"/>
      <w:lvlText w:val="%1.%2.%3.%4"/>
      <w:pPr>
        <w:spacing/>
        <w:ind w:left="5670" w:hanging="720"/>
      </w:pPr>
      <w:rPr>
        <w:rFonts w:hint="default"/>
        <w:sz w:val="24"/>
      </w:rPr>
    </w:lvl>
    <w:lvl w:ilvl="4">
      <w:start w:val="1"/>
      <w:numFmt w:val="decimal"/>
      <w:suff w:val="tab"/>
      <w:lvlText w:val="%1.%2.%3.%4.%5"/>
      <w:pPr>
        <w:spacing/>
        <w:ind w:left="7680" w:hanging="1080"/>
      </w:pPr>
      <w:rPr>
        <w:rFonts w:hint="default"/>
        <w:sz w:val="24"/>
      </w:rPr>
    </w:lvl>
    <w:lvl w:ilvl="5">
      <w:start w:val="1"/>
      <w:numFmt w:val="decimal"/>
      <w:suff w:val="tab"/>
      <w:lvlText w:val="%1.%2.%3.%4.%5.%6"/>
      <w:pPr>
        <w:spacing/>
        <w:ind w:left="9330" w:hanging="1080"/>
      </w:pPr>
      <w:rPr>
        <w:rFonts w:hint="default"/>
        <w:sz w:val="24"/>
      </w:rPr>
    </w:lvl>
    <w:lvl w:ilvl="6">
      <w:start w:val="1"/>
      <w:numFmt w:val="decimal"/>
      <w:suff w:val="tab"/>
      <w:lvlText w:val="%1.%2.%3.%4.%5.%6.%7"/>
      <w:pPr>
        <w:spacing/>
        <w:ind w:left="11340" w:hanging="1440"/>
      </w:pPr>
      <w:rPr>
        <w:rFonts w:hint="default"/>
        <w:sz w:val="24"/>
      </w:rPr>
    </w:lvl>
    <w:lvl w:ilvl="7">
      <w:start w:val="1"/>
      <w:numFmt w:val="decimal"/>
      <w:suff w:val="tab"/>
      <w:lvlText w:val="%1.%2.%3.%4.%5.%6.%7.%8"/>
      <w:pPr>
        <w:spacing/>
        <w:ind w:left="12990" w:hanging="1440"/>
      </w:pPr>
      <w:rPr>
        <w:rFonts w:hint="default"/>
        <w:sz w:val="24"/>
      </w:rPr>
    </w:lvl>
    <w:lvl w:ilvl="8">
      <w:start w:val="1"/>
      <w:numFmt w:val="decimal"/>
      <w:suff w:val="tab"/>
      <w:lvlText w:val="%1.%2.%3.%4.%5.%6.%7.%8.%9"/>
      <w:pPr>
        <w:spacing/>
        <w:ind w:left="14640" w:hanging="1440"/>
      </w:pPr>
      <w:rPr>
        <w:rFonts w:hint="default"/>
        <w:sz w:val="24"/>
      </w:rPr>
    </w:lvl>
  </w:abstractNum>
  <w:abstractNum w:abstractNumId="27">
    <w:nsid w:val="78DC51D1"/>
    <w:lvl w:ilvl="0">
      <w:start w:val="1"/>
      <w:numFmt w:val="decimal"/>
      <w:suff w:val="tab"/>
      <w:lvlText w:val="%1."/>
      <w:pPr>
        <w:spacing/>
        <w:ind w:left="165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237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090" w:hanging="180"/>
      </w:pPr>
      <w:rPr/>
    </w:lvl>
    <w:lvl w:ilvl="3">
      <w:start w:val="1"/>
      <w:numFmt w:val="decimal"/>
      <w:suff w:val="tab"/>
      <w:lvlText w:val="%4."/>
      <w:pPr>
        <w:spacing/>
        <w:ind w:left="3810" w:hanging="360"/>
      </w:pPr>
      <w:rPr/>
    </w:lvl>
    <w:lvl w:ilvl="4">
      <w:start w:val="1"/>
      <w:numFmt w:val="lowerLetter"/>
      <w:suff w:val="tab"/>
      <w:lvlText w:val="%5."/>
      <w:pPr>
        <w:spacing/>
        <w:ind w:left="453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250" w:hanging="180"/>
      </w:pPr>
      <w:rPr/>
    </w:lvl>
    <w:lvl w:ilvl="6">
      <w:start w:val="1"/>
      <w:numFmt w:val="decimal"/>
      <w:suff w:val="tab"/>
      <w:lvlText w:val="%7."/>
      <w:pPr>
        <w:spacing/>
        <w:ind w:left="5970" w:hanging="360"/>
      </w:pPr>
      <w:rPr/>
    </w:lvl>
    <w:lvl w:ilvl="7">
      <w:start w:val="1"/>
      <w:numFmt w:val="lowerLetter"/>
      <w:suff w:val="tab"/>
      <w:lvlText w:val="%8."/>
      <w:pPr>
        <w:spacing/>
        <w:ind w:left="669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41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7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Indent2">
    <w:name w:val="Body Text Indent 2"/>
    <w:basedOn w:val="Normal"/>
    <w:link w:val="BodyTextIndent2Char"/>
    <w:pPr>
      <w:spacing/>
      <w:ind w:firstLine="720"/>
      <w:jc w:val="both"/>
    </w:pPr>
    <w:rPr>
      <w:color w:val="FF0000"/>
      <w:szCs w:val="20"/>
      <w:lang w:val="lt-LT"/>
    </w:rPr>
  </w:style>
  <w:style w:type="character" w:styleId="BodyTextIndent2Char" w:customStyle="1">
    <w:name w:val="Body Text Indent 2 Char"/>
    <w:basedOn w:val="DefaultParagraphFont"/>
    <w:link w:val="BodyTextIndent2"/>
    <w:rPr>
      <w:rFonts w:ascii="Times New Roman" w:hAnsi="Times New Roman" w:eastAsia="Times New Roman" w:cs="Times New Roman"/>
      <w:color w:val="FF0000"/>
      <w:sz w:val="24"/>
      <w:szCs w:val="20"/>
    </w:rPr>
  </w:style>
  <w:style w:type="numbering" w:styleId="Style1" w:customStyle="1">
    <w:name w:val="Style1"/>
    <w:uiPriority w:val="99"/>
    <w:numPr>
      <w:ilvl w:val="0"/>
      <w:numId w:val="9"/>
    </w:numPr>
  </w:style>
  <w:style w:type="numbering" w:styleId="Style4" w:customStyle="1">
    <w:name w:val="Style4"/>
    <w:uiPriority w:val="99"/>
    <w:numPr>
      <w:ilvl w:val="0"/>
      <w:numId w:val="2"/>
    </w:numPr>
  </w:style>
  <w:style w:type="numbering" w:styleId="Style6" w:customStyle="1">
    <w:name w:val="Style6"/>
    <w:uiPriority w:val="99"/>
    <w:numPr>
      <w:ilvl w:val="0"/>
      <w:numId w:val="5"/>
    </w:num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styleId="hps" w:customStyle="1">
    <w:name w:val="hps"/>
    <w:basedOn w:val="DefaultParagraphFont"/>
    <w:rPr/>
  </w:style>
  <w:style w:type="character" w:styleId="alt-edited1" w:customStyle="1">
    <w:name w:val="alt-edited1"/>
    <w:basedOn w:val="DefaultParagraphFont"/>
    <w:rPr>
      <w:color w:val="4D90F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footer" Target="footer1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customXml" Target="../customXml/item4.xml"/><Relationship Id="rId4" Type="http://schemas.openxmlformats.org/officeDocument/2006/relationships/theme" Target="theme/theme1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5C90C0AD848DD44973E6B37422F5C49" ma:contentTypeVersion="11" ma:contentTypeDescription="Kurkite naują dokumentą." ma:contentTypeScope="" ma:versionID="9f1f376a60b3430929743cdc48199f0a">
  <xsd:schema xmlns:xsd="http://www.w3.org/2001/XMLSchema" xmlns:xs="http://www.w3.org/2001/XMLSchema" xmlns:p="http://schemas.microsoft.com/office/2006/metadata/properties" xmlns:ns2="d665ee69-fb47-4e3a-9bbd-6e139d4ffb3e" xmlns:ns3="109e2c8a-4f0c-4361-8f0e-4bf3c38048dc" targetNamespace="http://schemas.microsoft.com/office/2006/metadata/properties" ma:root="true" ma:fieldsID="84a2c444608b323bfae184f324a0d380" ns2:_="" ns3:_="">
    <xsd:import namespace="d665ee69-fb47-4e3a-9bbd-6e139d4ffb3e"/>
    <xsd:import namespace="109e2c8a-4f0c-4361-8f0e-4bf3c38048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5ee69-fb47-4e3a-9bbd-6e139d4ffb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e2c8a-4f0c-4361-8f0e-4bf3c38048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6c5d4fb-f46f-4b7b-8f99-a82110037068}" ma:internalName="TaxCatchAll" ma:showField="CatchAllData" ma:web="109e2c8a-4f0c-4361-8f0e-4bf3c38048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9e2c8a-4f0c-4361-8f0e-4bf3c38048dc" xsi:nil="true"/>
    <lcf76f155ced4ddcb4097134ff3c332f xmlns="d665ee69-fb47-4e3a-9bbd-6e139d4ffb3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9135D-4588-4E67-9D84-80379C311D5A}"/>
</file>

<file path=customXml/itemProps3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C1A6E0B8-AA9A-4E45-8DC8-922A8DF09016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18</Pages>
  <Words>18604</Words>
  <Characters>10605</Characters>
  <Application>Microsoft Office Word</Application>
  <DocSecurity>4</DocSecurity>
  <Lines>88</Lines>
  <Paragraphs>58</Paragraphs>
  <Company>LESTO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Živilė Razulevičiūtė</cp:lastModifiedBy>
  <cp:revision>2</cp:revision>
  <cp:lastPrinted>2016-01-11T13:13:00Z</cp:lastPrinted>
  <dcterms:created xsi:type="dcterms:W3CDTF">2021-08-16T12:49:00Z</dcterms:created>
  <dcterms:modified xsi:type="dcterms:W3CDTF">2021-08-16T12:49:00Z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ab10be88-4db0-40e6-af12-3487ae1feb11</vt:lpwstr>
  </property>
  <property fmtid="{D5CDD505-2E9C-101B-9397-08002B2CF9AE}" pid="3" name="ContentTypeId">
    <vt:lpwstr>0x010100D5C90C0AD848DD44973E6B37422F5C49</vt:lpwstr>
  </property>
  <property fmtid="{D5CDD505-2E9C-101B-9397-08002B2CF9AE}" pid="4" name="MediaServiceImageTags">
    <vt:lpwstr/>
  </property>
</Properties>
</file>